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6C" w:rsidRPr="00473B6C" w:rsidRDefault="00473B6C" w:rsidP="00473B6C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473B6C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 Дагестане начинается туровая иммунизация от полиомиелита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Рубрика: Новость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8E8E8E"/>
          <w:sz w:val="23"/>
          <w:szCs w:val="23"/>
          <w:lang w:eastAsia="ru-RU"/>
        </w:rPr>
      </w:pPr>
      <w:r w:rsidRPr="00473B6C">
        <w:rPr>
          <w:rFonts w:ascii="Tahoma" w:eastAsia="Times New Roman" w:hAnsi="Tahoma" w:cs="Tahoma"/>
          <w:color w:val="8E8E8E"/>
          <w:sz w:val="23"/>
          <w:szCs w:val="23"/>
          <w:lang w:eastAsia="ru-RU"/>
        </w:rPr>
        <w:t>2023-02-12 16:26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Постановлением Главного санитарного врача по РД в Республике Дагестан с 27.02.2023 г. по 05.03.2023.г и с 03.04.2023 г. по 09.04.2023г. будет проводиться Туровая иммунизация против полиомиелита детей с 3 месяцев до 9 лет включительно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Снижение уровня коллективного иммунитета в условиях активной миграции населения создает риски заражения </w:t>
      </w:r>
      <w:proofErr w:type="spellStart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полиовирусами</w:t>
      </w:r>
      <w:proofErr w:type="spell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на территории республики. Туровая иммунизация против полиомиелита проводится в связи с низким охватом профилактическими прививками детей, для прекращения циркуляции </w:t>
      </w:r>
      <w:proofErr w:type="spellStart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полиовируса</w:t>
      </w:r>
      <w:proofErr w:type="spell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на территории республики.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Вакцинация проводится двумя видами вакцин: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     - инактивированная </w:t>
      </w:r>
      <w:proofErr w:type="spellStart"/>
      <w:proofErr w:type="gramStart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полиовирусная</w:t>
      </w:r>
      <w:proofErr w:type="spell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 вакцина</w:t>
      </w:r>
      <w:proofErr w:type="gram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, вводится внутримышечно детям, не получившим ни одной дозы вакцины против полиомиелита;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     - оральная </w:t>
      </w:r>
      <w:proofErr w:type="spellStart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полиовирусная</w:t>
      </w:r>
      <w:proofErr w:type="spell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вакцина, вводится через рот в виде капель, детям ранее привитым.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Обращаем внимание родителей!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После вакцинации оральной живой полиомиелитной вакциной (ОПВ) ребёнок может выделять вакцинный вирус во внешнюю среду до 60 дней. 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В эти сроки при тесном контакте возможна передача живого </w:t>
      </w:r>
      <w:proofErr w:type="gramStart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вакцинного  вируса</w:t>
      </w:r>
      <w:proofErr w:type="gram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, в связи с чем для защиты не привитого ребенка необходимо разобщение детей.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Разобщение направлено на предупреждение инфицирования и заболевания незащищенного (не привитого) ребенка.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Таким образом, если родители ребенка отказываются от получения профилактической прививки в виде капельки в рот, то с целью защиты их ребенка необходимо ограничить его посещение организованного коллектива (школа, детский сад) на 60 дней (период выделения вируса в окружающую среду от привитых детей.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lastRenderedPageBreak/>
        <w:t xml:space="preserve">Применение инактивированной вакцины (внутримышечно) предотвращает риск заражения </w:t>
      </w:r>
      <w:proofErr w:type="spellStart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вакцинассоциированным</w:t>
      </w:r>
      <w:proofErr w:type="spell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полиомиелитом от вакцинированных живой (оральной) вакциной детей.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Оральная </w:t>
      </w:r>
      <w:proofErr w:type="spellStart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полиовирусная</w:t>
      </w:r>
      <w:proofErr w:type="spellEnd"/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 xml:space="preserve"> вакцина (ОПВ) создаёт надежный иммунитет против полиомиелита, который ограничивает размножение вируса в кишечнике и прерывает его циркуляцию среди людей. Данная вакцина является одной из самых безопасных в мире (частота осложнений 2 случая на 1.000.000 прививок)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Прививку против полиомиелита может и должен получить каждый ребенок.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473B6C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ПАРЕЗЫ И ПАРАЛИЧИ после полиомиелита остаются на всю жизнь, превращая ребёнка в калеку! Предотвратить это можно с помощью иммунизации!</w:t>
      </w:r>
    </w:p>
    <w:p w:rsidR="00473B6C" w:rsidRPr="00473B6C" w:rsidRDefault="00473B6C" w:rsidP="00473B6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473B6C">
        <w:rPr>
          <w:rFonts w:ascii="Tahoma" w:eastAsia="Times New Roman" w:hAnsi="Tahoma" w:cs="Tahoma"/>
          <w:noProof/>
          <w:color w:val="317BA0"/>
          <w:sz w:val="23"/>
          <w:szCs w:val="23"/>
          <w:lang w:eastAsia="ru-RU"/>
        </w:rPr>
        <w:drawing>
          <wp:inline distT="0" distB="0" distL="0" distR="0" wp14:anchorId="3E56F7D8" wp14:editId="1275A7FD">
            <wp:extent cx="2819400" cy="2114550"/>
            <wp:effectExtent l="0" t="0" r="0" b="0"/>
            <wp:docPr id="2" name="Рисунок 2" descr="http://minzdravrd.e-dag.ru/images/ministerstvo7/Ga546f0a846a5ec7777ea77f04aafdf96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inzdravrd.e-dag.ru/images/ministerstvo7/Ga546f0a846a5ec7777ea77f04aafdf96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6C" w:rsidRPr="00473B6C" w:rsidRDefault="00473B6C" w:rsidP="00473B6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92929"/>
          <w:sz w:val="23"/>
          <w:szCs w:val="23"/>
          <w:lang w:eastAsia="ru-RU"/>
        </w:rPr>
      </w:pPr>
    </w:p>
    <w:p w:rsidR="00473B6C" w:rsidRPr="00473B6C" w:rsidRDefault="00473B6C" w:rsidP="00473B6C">
      <w:pPr>
        <w:numPr>
          <w:ilvl w:val="0"/>
          <w:numId w:val="1"/>
        </w:numPr>
        <w:shd w:val="clear" w:color="auto" w:fill="FFFFFF"/>
        <w:spacing w:after="0" w:line="240" w:lineRule="auto"/>
        <w:ind w:left="0" w:right="60"/>
        <w:textAlignment w:val="top"/>
        <w:rPr>
          <w:rFonts w:ascii="Arial" w:eastAsia="Times New Roman" w:hAnsi="Arial" w:cs="Arial"/>
          <w:color w:val="292929"/>
          <w:sz w:val="23"/>
          <w:szCs w:val="23"/>
          <w:lang w:eastAsia="ru-RU"/>
        </w:rPr>
      </w:pPr>
    </w:p>
    <w:p w:rsidR="00473B6C" w:rsidRPr="00473B6C" w:rsidRDefault="00473B6C" w:rsidP="00473B6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292929"/>
          <w:sz w:val="23"/>
          <w:szCs w:val="23"/>
          <w:lang w:eastAsia="ru-RU"/>
        </w:rPr>
      </w:pPr>
    </w:p>
    <w:p w:rsidR="00C76209" w:rsidRDefault="00C76209">
      <w:bookmarkStart w:id="0" w:name="_GoBack"/>
      <w:bookmarkEnd w:id="0"/>
    </w:p>
    <w:sectPr w:rsidR="00C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F32DF"/>
    <w:multiLevelType w:val="multilevel"/>
    <w:tmpl w:val="BB40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A4"/>
    <w:rsid w:val="00473B6C"/>
    <w:rsid w:val="006820A4"/>
    <w:rsid w:val="00C7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4530A-BD96-4755-AAFA-85133B56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4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52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inzdravrd.e-dag.ru/images/ministerstvo7/NRa546f0a846a5ec7777ea77f04aafdf96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2023-03-06T05:39:00Z</dcterms:created>
  <dcterms:modified xsi:type="dcterms:W3CDTF">2023-03-06T05:40:00Z</dcterms:modified>
</cp:coreProperties>
</file>