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40F" w:rsidRDefault="00CA61DE">
      <w:pPr>
        <w:pStyle w:val="a3"/>
        <w:rPr>
          <w:sz w:val="26"/>
        </w:rPr>
      </w:pPr>
      <w:r>
        <w:pict>
          <v:group id="docshapegroup1" o:spid="_x0000_s1048" style="position:absolute;margin-left:394.2pt;margin-top:.45pt;width:447.75pt;height:594.9pt;z-index:-15834624;mso-position-horizontal-relative:page;mso-position-vertical-relative:page" coordorigin="7884,9" coordsize="8955,118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60" type="#_x0000_t75" style="position:absolute;left:11486;top:8;width:5338;height:1474">
              <v:imagedata r:id="rId5" o:title=""/>
            </v:shape>
            <v:shape id="docshape3" o:spid="_x0000_s1059" type="#_x0000_t75" style="position:absolute;left:11498;top:45;width:1224;height:1387">
              <v:imagedata r:id="rId6" o:title=""/>
            </v:shape>
            <v:shape id="docshape4" o:spid="_x0000_s1058" type="#_x0000_t75" style="position:absolute;left:7883;top:34;width:3537;height:688">
              <v:imagedata r:id="rId7" o:title=""/>
            </v:shape>
            <v:shape id="docshape5" o:spid="_x0000_s1057" type="#_x0000_t75" style="position:absolute;left:10103;top:48;width:1325;height:1450">
              <v:imagedata r:id="rId8" o:title=""/>
            </v:shape>
            <v:shape id="docshape6" o:spid="_x0000_s1056" type="#_x0000_t75" style="position:absolute;left:10425;top:404;width:984;height:1080">
              <v:imagedata r:id="rId9" o:title=""/>
            </v:shape>
            <v:shape id="docshape7" o:spid="_x0000_s1055" type="#_x0000_t75" style="position:absolute;left:9080;top:1547;width:2257;height:10359">
              <v:imagedata r:id="rId10" o:title=""/>
            </v:shape>
            <v:shape id="docshape8" o:spid="_x0000_s1054" type="#_x0000_t75" style="position:absolute;left:10595;top:7896;width:2276;height:2276">
              <v:imagedata r:id="rId11" o:title=""/>
            </v:shape>
            <v:shape id="docshape9" o:spid="_x0000_s1053" type="#_x0000_t75" style="position:absolute;left:11499;top:2153;width:788;height:9753">
              <v:imagedata r:id="rId12" o:title=""/>
            </v:shape>
            <v:shape id="docshape10" o:spid="_x0000_s1052" type="#_x0000_t75" style="position:absolute;left:11488;top:1531;width:1051;height:1071">
              <v:imagedata r:id="rId13" o:title=""/>
            </v:shape>
            <v:shape id="docshape11" o:spid="_x0000_s1051" type="#_x0000_t75" style="position:absolute;left:9521;top:10111;width:7317;height:759">
              <v:imagedata r:id="rId14" o:title=""/>
            </v:shape>
            <v:shape id="docshape12" o:spid="_x0000_s1050" type="#_x0000_t75" style="position:absolute;left:13850;top:10219;width:663;height:605">
              <v:imagedata r:id="rId15" o:title=""/>
            </v:shape>
            <v:shape id="docshape13" o:spid="_x0000_s1049" type="#_x0000_t75" style="position:absolute;left:12052;top:5593;width:4247;height:2138">
              <v:imagedata r:id="rId16" o:title=""/>
            </v:shape>
            <w10:wrap anchorx="page" anchory="page"/>
          </v:group>
        </w:pict>
      </w:r>
      <w:r>
        <w:pict>
          <v:group id="docshapegroup14" o:spid="_x0000_s1042" style="position:absolute;margin-left:0;margin-top:0;width:178.95pt;height:595.35pt;z-index:-15834112;mso-position-horizontal-relative:page;mso-position-vertical-relative:page" coordsize="3579,11907">
            <v:shape id="docshape15" o:spid="_x0000_s1047" type="#_x0000_t75" style="position:absolute;left:2;width:691;height:11907">
              <v:imagedata r:id="rId17" o:title=""/>
            </v:shape>
            <v:shape id="docshape16" o:spid="_x0000_s1046" type="#_x0000_t75" style="position:absolute;left:5;top:411;width:3574;height:301">
              <v:imagedata r:id="rId18" o:title=""/>
            </v:shape>
            <v:shape id="docshape17" o:spid="_x0000_s1045" type="#_x0000_t75" style="position:absolute;top:10617;width:1227;height:1289">
              <v:imagedata r:id="rId19" o:title=""/>
            </v:shape>
            <v:shape id="docshape18" o:spid="_x0000_s1044" type="#_x0000_t75" style="position:absolute;left:1283;top:10670;width:1297;height:1221">
              <v:imagedata r:id="rId20" o:title=""/>
            </v:shape>
            <v:shape id="docshape19" o:spid="_x0000_s1043" type="#_x0000_t75" style="position:absolute;left:1291;top:11155;width:773;height:735">
              <v:imagedata r:id="rId21" o:title=""/>
            </v:shape>
            <w10:wrap anchorx="page" anchory="page"/>
          </v:group>
        </w:pict>
      </w:r>
    </w:p>
    <w:p w:rsidR="00A7040F" w:rsidRDefault="00A7040F">
      <w:pPr>
        <w:pStyle w:val="a3"/>
        <w:rPr>
          <w:sz w:val="26"/>
        </w:rPr>
      </w:pPr>
    </w:p>
    <w:p w:rsidR="00A7040F" w:rsidRDefault="00F43EBA">
      <w:pPr>
        <w:pStyle w:val="a3"/>
        <w:spacing w:before="175" w:line="276" w:lineRule="exact"/>
        <w:ind w:left="475"/>
        <w:jc w:val="both"/>
      </w:pPr>
      <w:proofErr w:type="spellStart"/>
      <w:r>
        <w:t>ную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высокой</w:t>
      </w:r>
      <w:r>
        <w:rPr>
          <w:spacing w:val="-2"/>
        </w:rPr>
        <w:t xml:space="preserve"> </w:t>
      </w:r>
      <w:r>
        <w:t>физической</w:t>
      </w:r>
      <w:r>
        <w:rPr>
          <w:spacing w:val="-2"/>
        </w:rPr>
        <w:t xml:space="preserve"> нагрузкой.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60"/>
          <w:tab w:val="left" w:pos="2917"/>
        </w:tabs>
        <w:ind w:right="42"/>
        <w:rPr>
          <w:sz w:val="24"/>
        </w:rPr>
      </w:pPr>
      <w:r>
        <w:rPr>
          <w:spacing w:val="-2"/>
          <w:sz w:val="24"/>
        </w:rPr>
        <w:t>Демонстрировать</w:t>
      </w:r>
      <w:r>
        <w:rPr>
          <w:sz w:val="24"/>
        </w:rPr>
        <w:tab/>
      </w:r>
      <w:r>
        <w:rPr>
          <w:spacing w:val="-2"/>
          <w:sz w:val="24"/>
        </w:rPr>
        <w:t xml:space="preserve">благожелательность. </w:t>
      </w:r>
      <w:r>
        <w:rPr>
          <w:sz w:val="24"/>
        </w:rPr>
        <w:t>Можно разрядить обстановку смешными комментариями или действиями.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60"/>
        </w:tabs>
        <w:spacing w:before="1"/>
        <w:ind w:right="41"/>
        <w:rPr>
          <w:sz w:val="24"/>
        </w:rPr>
      </w:pPr>
      <w:r>
        <w:rPr>
          <w:sz w:val="24"/>
        </w:rPr>
        <w:t>Агрессия может быть погашена страхом наказания, если нет цели получить выгоду от агрессивного поведения, если наказание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вероятность его осуществления велика, наказание является актуальным для пострадавшего и он </w:t>
      </w:r>
      <w:proofErr w:type="gramStart"/>
      <w:r>
        <w:rPr>
          <w:sz w:val="24"/>
        </w:rPr>
        <w:t>понимает</w:t>
      </w:r>
      <w:proofErr w:type="gramEnd"/>
      <w:r>
        <w:rPr>
          <w:sz w:val="24"/>
        </w:rPr>
        <w:t xml:space="preserve"> что оно последует.</w:t>
      </w:r>
    </w:p>
    <w:p w:rsidR="00A7040F" w:rsidRDefault="00F43EBA">
      <w:pPr>
        <w:pStyle w:val="a3"/>
        <w:ind w:left="204" w:right="40" w:firstLine="254"/>
        <w:jc w:val="both"/>
      </w:pPr>
      <w:r>
        <w:t>Если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оказать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разъяренному</w:t>
      </w:r>
      <w:r>
        <w:rPr>
          <w:spacing w:val="-10"/>
        </w:rPr>
        <w:t xml:space="preserve"> </w:t>
      </w:r>
      <w:r>
        <w:t xml:space="preserve">человеку, это приведет к опасным последствиям: из-за снижения контроля за своими </w:t>
      </w:r>
      <w:proofErr w:type="gramStart"/>
      <w:r>
        <w:t>действия- ми</w:t>
      </w:r>
      <w:proofErr w:type="gramEnd"/>
      <w:r>
        <w:t xml:space="preserve"> человек будет совершать необдуманные поступки, может нанести увечья себе и </w:t>
      </w:r>
      <w:proofErr w:type="spellStart"/>
      <w:r>
        <w:t>дру</w:t>
      </w:r>
      <w:proofErr w:type="spellEnd"/>
      <w:r>
        <w:t xml:space="preserve">- </w:t>
      </w:r>
      <w:proofErr w:type="spellStart"/>
      <w:r>
        <w:rPr>
          <w:spacing w:val="-4"/>
        </w:rPr>
        <w:t>гим</w:t>
      </w:r>
      <w:proofErr w:type="spellEnd"/>
      <w:r>
        <w:rPr>
          <w:spacing w:val="-4"/>
        </w:rPr>
        <w:t>.</w:t>
      </w:r>
    </w:p>
    <w:p w:rsidR="00A7040F" w:rsidRDefault="00A7040F">
      <w:pPr>
        <w:pStyle w:val="a3"/>
        <w:spacing w:before="4"/>
      </w:pPr>
    </w:p>
    <w:p w:rsidR="00A7040F" w:rsidRDefault="00F43EBA">
      <w:pPr>
        <w:pStyle w:val="1"/>
        <w:ind w:left="831"/>
      </w:pPr>
      <w:r>
        <w:rPr>
          <w:color w:val="006666"/>
          <w:spacing w:val="-2"/>
          <w:u w:val="single" w:color="006666"/>
        </w:rPr>
        <w:t>Психомоторное</w:t>
      </w:r>
      <w:r>
        <w:rPr>
          <w:color w:val="006666"/>
          <w:spacing w:val="-9"/>
          <w:u w:val="single" w:color="006666"/>
        </w:rPr>
        <w:t xml:space="preserve"> </w:t>
      </w:r>
      <w:r>
        <w:rPr>
          <w:color w:val="006666"/>
          <w:spacing w:val="-2"/>
          <w:u w:val="single" w:color="006666"/>
        </w:rPr>
        <w:t>возбуждение</w:t>
      </w:r>
    </w:p>
    <w:p w:rsidR="00A7040F" w:rsidRDefault="00F43EBA">
      <w:pPr>
        <w:pStyle w:val="a3"/>
        <w:ind w:left="204" w:right="38" w:firstLine="225"/>
        <w:jc w:val="both"/>
      </w:pPr>
      <w:r>
        <w:t>Человек перестает понимать, что происходит вокруг него. Единственное, что он может делать – это двигаться. Движения могут быть совсем</w:t>
      </w:r>
      <w:r>
        <w:rPr>
          <w:spacing w:val="-4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(«Я побежал,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пришел</w:t>
      </w:r>
      <w:r>
        <w:rPr>
          <w:spacing w:val="-1"/>
        </w:rPr>
        <w:t xml:space="preserve"> </w:t>
      </w:r>
      <w:r>
        <w:t>в себя, оказалось, что не знаю, где нахожусь») или достаточно сложные («Я что-то делал, с кем-то разговаривал, куда-то бежал, но ничего не могу вспомнить»).</w:t>
      </w:r>
    </w:p>
    <w:p w:rsidR="00A7040F" w:rsidRDefault="00F43EBA">
      <w:pPr>
        <w:pStyle w:val="2"/>
        <w:spacing w:line="274" w:lineRule="exact"/>
        <w:ind w:left="1482"/>
      </w:pPr>
      <w:r>
        <w:rPr>
          <w:color w:val="006666"/>
        </w:rPr>
        <w:t>Основные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признаки: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5" w:right="41" w:hanging="272"/>
        <w:rPr>
          <w:sz w:val="24"/>
        </w:rPr>
      </w:pPr>
      <w:r>
        <w:rPr>
          <w:sz w:val="24"/>
        </w:rPr>
        <w:t>резкие движения, часто бесцельные и бессмысленные действия;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5" w:right="41" w:hanging="272"/>
        <w:rPr>
          <w:sz w:val="24"/>
        </w:rPr>
      </w:pPr>
      <w:r>
        <w:rPr>
          <w:sz w:val="24"/>
        </w:rPr>
        <w:t>ненормально громкая речь или повышенная речевая активность (человек говорит без остановки, иногда абсолютно бессмысленные вещи);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5" w:right="44" w:hanging="272"/>
        <w:rPr>
          <w:sz w:val="24"/>
        </w:rPr>
      </w:pPr>
      <w:r>
        <w:rPr>
          <w:sz w:val="24"/>
        </w:rPr>
        <w:t>часто отсутствует реакция на окружающих (на замечания, просьбы, приказы).</w:t>
      </w:r>
    </w:p>
    <w:p w:rsidR="00A7040F" w:rsidRDefault="00F43EBA">
      <w:pPr>
        <w:rPr>
          <w:sz w:val="26"/>
        </w:rPr>
      </w:pPr>
      <w:r>
        <w:br w:type="column"/>
      </w:r>
    </w:p>
    <w:p w:rsidR="00A7040F" w:rsidRDefault="00A7040F">
      <w:pPr>
        <w:pStyle w:val="a3"/>
        <w:rPr>
          <w:sz w:val="26"/>
        </w:rPr>
      </w:pPr>
    </w:p>
    <w:p w:rsidR="00A7040F" w:rsidRDefault="00F43EBA">
      <w:pPr>
        <w:pStyle w:val="3"/>
        <w:spacing w:before="211"/>
      </w:pPr>
      <w:r>
        <w:rPr>
          <w:color w:val="006666"/>
        </w:rPr>
        <w:t>Помощь</w:t>
      </w:r>
      <w:r>
        <w:rPr>
          <w:color w:val="006666"/>
          <w:spacing w:val="-2"/>
        </w:rPr>
        <w:t xml:space="preserve"> </w:t>
      </w:r>
      <w:r>
        <w:rPr>
          <w:color w:val="006666"/>
        </w:rPr>
        <w:t>при</w:t>
      </w:r>
      <w:r>
        <w:rPr>
          <w:color w:val="006666"/>
          <w:spacing w:val="-3"/>
        </w:rPr>
        <w:t xml:space="preserve"> </w:t>
      </w:r>
      <w:r>
        <w:rPr>
          <w:color w:val="006666"/>
        </w:rPr>
        <w:t>психомоторном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возбуждении: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38" w:hanging="272"/>
        <w:rPr>
          <w:sz w:val="24"/>
        </w:rPr>
      </w:pPr>
      <w:r>
        <w:rPr>
          <w:sz w:val="24"/>
        </w:rPr>
        <w:t>Используйте прием «захват»: находясь сзади, просуньте свои руки пострадавшему под мышки, прижмите его к себе и слегка опрокиньте на себя.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spacing w:line="293" w:lineRule="exact"/>
        <w:ind w:left="476" w:hanging="272"/>
        <w:rPr>
          <w:sz w:val="24"/>
        </w:rPr>
      </w:pPr>
      <w:r>
        <w:rPr>
          <w:sz w:val="24"/>
        </w:rPr>
        <w:t>Изолируйте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окружающих.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38" w:hanging="272"/>
        <w:rPr>
          <w:sz w:val="24"/>
        </w:rPr>
      </w:pPr>
      <w:r>
        <w:rPr>
          <w:sz w:val="24"/>
        </w:rPr>
        <w:t>Массируйте «позитивные» точки. Говорите спокойным голосом о чувствах, которые он испытывает. («Тебе хочется что-то сделать, чтобы это прекратилось? Ты хочешь убежать, спрятаться от происходящего?»)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42" w:hanging="272"/>
        <w:rPr>
          <w:sz w:val="24"/>
        </w:rPr>
      </w:pPr>
      <w:r>
        <w:rPr>
          <w:sz w:val="24"/>
        </w:rPr>
        <w:t>Не спорьте с пострадавшим, не задавайте вопросов,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4"/>
          <w:sz w:val="24"/>
        </w:rPr>
        <w:t xml:space="preserve"> </w:t>
      </w:r>
      <w:r>
        <w:rPr>
          <w:sz w:val="24"/>
        </w:rPr>
        <w:t>избегайте</w:t>
      </w:r>
      <w:r>
        <w:rPr>
          <w:spacing w:val="-4"/>
          <w:sz w:val="24"/>
        </w:rPr>
        <w:t xml:space="preserve"> </w:t>
      </w:r>
      <w:r>
        <w:rPr>
          <w:sz w:val="24"/>
        </w:rPr>
        <w:t>фраз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частицей</w:t>
      </w:r>
    </w:p>
    <w:p w:rsidR="00A7040F" w:rsidRDefault="00F43EBA">
      <w:pPr>
        <w:pStyle w:val="a3"/>
        <w:ind w:left="476" w:right="40"/>
        <w:jc w:val="both"/>
      </w:pPr>
      <w:r>
        <w:t>«не», 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нежелательным</w:t>
      </w:r>
      <w:r>
        <w:rPr>
          <w:spacing w:val="-2"/>
        </w:rPr>
        <w:t xml:space="preserve"> </w:t>
      </w:r>
      <w:r>
        <w:t>действиям (</w:t>
      </w:r>
      <w:proofErr w:type="gramStart"/>
      <w:r>
        <w:t>например</w:t>
      </w:r>
      <w:proofErr w:type="gramEnd"/>
      <w:r>
        <w:t>: «Не беги», «Не размахивай руками», «Не кричи»).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39" w:hanging="272"/>
        <w:rPr>
          <w:sz w:val="24"/>
        </w:rPr>
      </w:pPr>
      <w:r>
        <w:rPr>
          <w:sz w:val="24"/>
        </w:rPr>
        <w:t>Помните,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причинить вред себе и другим.</w:t>
      </w:r>
    </w:p>
    <w:p w:rsidR="00A7040F" w:rsidRDefault="00F43EBA">
      <w:pPr>
        <w:pStyle w:val="a5"/>
        <w:numPr>
          <w:ilvl w:val="0"/>
          <w:numId w:val="2"/>
        </w:numPr>
        <w:tabs>
          <w:tab w:val="left" w:pos="476"/>
        </w:tabs>
        <w:ind w:left="476" w:right="38" w:hanging="272"/>
        <w:rPr>
          <w:sz w:val="24"/>
        </w:rPr>
      </w:pPr>
      <w:r>
        <w:rPr>
          <w:sz w:val="24"/>
        </w:rPr>
        <w:t>Двигательное возбуждение обычно длится недолго и может смениться нервной дрожью, плачем,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(см. помощь при данных состояниях).</w:t>
      </w:r>
    </w:p>
    <w:p w:rsidR="00A7040F" w:rsidRDefault="00F43EBA">
      <w:pPr>
        <w:spacing w:before="9"/>
        <w:rPr>
          <w:sz w:val="11"/>
        </w:rPr>
      </w:pPr>
      <w:r>
        <w:br w:type="column"/>
      </w: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rPr>
          <w:rFonts w:ascii="Calibri"/>
          <w:b/>
          <w:sz w:val="14"/>
        </w:rPr>
      </w:pPr>
    </w:p>
    <w:p w:rsidR="00A7040F" w:rsidRDefault="00A7040F">
      <w:pPr>
        <w:pStyle w:val="a3"/>
        <w:spacing w:before="11"/>
        <w:rPr>
          <w:rFonts w:ascii="Calibri"/>
          <w:b/>
          <w:sz w:val="14"/>
        </w:rPr>
      </w:pPr>
    </w:p>
    <w:p w:rsidR="00A7040F" w:rsidRDefault="00F43EBA">
      <w:pPr>
        <w:pStyle w:val="a4"/>
      </w:pPr>
      <w:r>
        <w:rPr>
          <w:color w:val="006666"/>
          <w:spacing w:val="-2"/>
        </w:rPr>
        <w:t>Экстренная психологическая помощь</w:t>
      </w:r>
    </w:p>
    <w:p w:rsidR="00A7040F" w:rsidRDefault="00CA61DE">
      <w:pPr>
        <w:ind w:left="204" w:right="803" w:hanging="3"/>
        <w:jc w:val="center"/>
        <w:rPr>
          <w:sz w:val="28"/>
        </w:rPr>
      </w:pPr>
      <w:r>
        <w:rPr>
          <w:color w:val="006666"/>
          <w:sz w:val="28"/>
        </w:rPr>
        <w:t>(П</w:t>
      </w:r>
      <w:bookmarkStart w:id="0" w:name="_GoBack"/>
      <w:bookmarkEnd w:id="0"/>
      <w:r w:rsidR="00F43EBA">
        <w:rPr>
          <w:color w:val="006666"/>
          <w:sz w:val="28"/>
        </w:rPr>
        <w:t xml:space="preserve">лач, </w:t>
      </w:r>
      <w:proofErr w:type="spellStart"/>
      <w:r w:rsidR="00F43EBA">
        <w:rPr>
          <w:color w:val="006666"/>
          <w:sz w:val="28"/>
        </w:rPr>
        <w:t>истероидная</w:t>
      </w:r>
      <w:proofErr w:type="spellEnd"/>
      <w:r w:rsidR="00F43EBA">
        <w:rPr>
          <w:color w:val="006666"/>
          <w:sz w:val="28"/>
        </w:rPr>
        <w:t xml:space="preserve"> реакция,</w:t>
      </w:r>
      <w:r w:rsidR="00F43EBA">
        <w:rPr>
          <w:color w:val="006666"/>
          <w:spacing w:val="-18"/>
          <w:sz w:val="28"/>
        </w:rPr>
        <w:t xml:space="preserve"> </w:t>
      </w:r>
      <w:r w:rsidR="00F43EBA">
        <w:rPr>
          <w:color w:val="006666"/>
          <w:sz w:val="28"/>
        </w:rPr>
        <w:t>агрессия,</w:t>
      </w:r>
      <w:r w:rsidR="00F43EBA">
        <w:rPr>
          <w:color w:val="006666"/>
          <w:spacing w:val="-17"/>
          <w:sz w:val="28"/>
        </w:rPr>
        <w:t xml:space="preserve"> </w:t>
      </w:r>
      <w:proofErr w:type="spellStart"/>
      <w:proofErr w:type="gramStart"/>
      <w:r w:rsidR="00F43EBA">
        <w:rPr>
          <w:color w:val="006666"/>
          <w:sz w:val="28"/>
        </w:rPr>
        <w:t>психомо</w:t>
      </w:r>
      <w:proofErr w:type="spellEnd"/>
      <w:r w:rsidR="00F43EBA">
        <w:rPr>
          <w:color w:val="006666"/>
          <w:sz w:val="28"/>
        </w:rPr>
        <w:t>- торное</w:t>
      </w:r>
      <w:proofErr w:type="gramEnd"/>
      <w:r w:rsidR="00F43EBA">
        <w:rPr>
          <w:color w:val="006666"/>
          <w:sz w:val="28"/>
        </w:rPr>
        <w:t xml:space="preserve"> возбуждение)</w:t>
      </w: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A7040F">
      <w:pPr>
        <w:pStyle w:val="a3"/>
        <w:rPr>
          <w:sz w:val="30"/>
        </w:rPr>
      </w:pPr>
    </w:p>
    <w:p w:rsidR="00A7040F" w:rsidRDefault="00F43EBA">
      <w:pPr>
        <w:spacing w:before="195"/>
        <w:ind w:left="953" w:right="1541" w:hanging="3"/>
        <w:jc w:val="center"/>
        <w:rPr>
          <w:sz w:val="32"/>
        </w:rPr>
      </w:pPr>
      <w:r>
        <w:rPr>
          <w:color w:val="006666"/>
          <w:spacing w:val="-2"/>
          <w:sz w:val="32"/>
        </w:rPr>
        <w:t xml:space="preserve">Информация </w:t>
      </w:r>
      <w:r>
        <w:rPr>
          <w:color w:val="006666"/>
          <w:sz w:val="32"/>
        </w:rPr>
        <w:t>для</w:t>
      </w:r>
      <w:r>
        <w:rPr>
          <w:color w:val="006666"/>
          <w:spacing w:val="-7"/>
          <w:sz w:val="32"/>
        </w:rPr>
        <w:t xml:space="preserve"> </w:t>
      </w:r>
      <w:r>
        <w:rPr>
          <w:color w:val="006666"/>
          <w:spacing w:val="-2"/>
          <w:sz w:val="32"/>
        </w:rPr>
        <w:t>педагогов</w:t>
      </w:r>
    </w:p>
    <w:p w:rsidR="00A7040F" w:rsidRDefault="00A7040F">
      <w:pPr>
        <w:jc w:val="center"/>
        <w:rPr>
          <w:sz w:val="32"/>
        </w:rPr>
        <w:sectPr w:rsidR="00A7040F">
          <w:type w:val="continuous"/>
          <w:pgSz w:w="16840" w:h="11910" w:orient="landscape"/>
          <w:pgMar w:top="0" w:right="140" w:bottom="0" w:left="580" w:header="720" w:footer="720" w:gutter="0"/>
          <w:cols w:num="3" w:space="720" w:equalWidth="0">
            <w:col w:w="5097" w:space="181"/>
            <w:col w:w="5292" w:space="1168"/>
            <w:col w:w="4382"/>
          </w:cols>
        </w:sectPr>
      </w:pPr>
    </w:p>
    <w:p w:rsidR="00A7040F" w:rsidRDefault="00A7040F">
      <w:pPr>
        <w:pStyle w:val="a3"/>
        <w:rPr>
          <w:sz w:val="20"/>
        </w:rPr>
      </w:pPr>
    </w:p>
    <w:p w:rsidR="00A7040F" w:rsidRDefault="00A7040F">
      <w:pPr>
        <w:pStyle w:val="a3"/>
        <w:rPr>
          <w:sz w:val="20"/>
        </w:rPr>
      </w:pPr>
    </w:p>
    <w:p w:rsidR="00A7040F" w:rsidRDefault="00A7040F">
      <w:pPr>
        <w:pStyle w:val="a3"/>
        <w:rPr>
          <w:sz w:val="20"/>
        </w:rPr>
      </w:pPr>
    </w:p>
    <w:p w:rsidR="00A7040F" w:rsidRDefault="00A7040F">
      <w:pPr>
        <w:pStyle w:val="a3"/>
        <w:spacing w:before="11"/>
        <w:rPr>
          <w:sz w:val="26"/>
        </w:rPr>
      </w:pPr>
    </w:p>
    <w:p w:rsidR="00A7040F" w:rsidRDefault="00A7040F">
      <w:pPr>
        <w:rPr>
          <w:sz w:val="26"/>
        </w:rPr>
        <w:sectPr w:rsidR="00A7040F">
          <w:pgSz w:w="16840" w:h="11910" w:orient="landscape"/>
          <w:pgMar w:top="0" w:right="140" w:bottom="0" w:left="580" w:header="720" w:footer="720" w:gutter="0"/>
          <w:cols w:space="720"/>
        </w:sectPr>
      </w:pPr>
    </w:p>
    <w:p w:rsidR="00A7040F" w:rsidRDefault="00CA61DE">
      <w:pPr>
        <w:pStyle w:val="a3"/>
        <w:spacing w:before="90"/>
        <w:ind w:left="118" w:right="44" w:firstLine="271"/>
        <w:jc w:val="both"/>
      </w:pPr>
      <w:r>
        <w:lastRenderedPageBreak/>
        <w:pict>
          <v:group id="docshapegroup20" o:spid="_x0000_s1038" style="position:absolute;left:0;text-align:left;margin-left:258.15pt;margin-top:2.55pt;width:74.2pt;height:557.85pt;z-index:-15833088;mso-position-horizontal-relative:page;mso-position-vertical-relative:page" coordorigin="5163,51" coordsize="1484,11157">
            <v:shape id="docshape21" o:spid="_x0000_s1041" type="#_x0000_t75" style="position:absolute;left:5661;top:738;width:350;height:10469">
              <v:imagedata r:id="rId22" o:title=""/>
            </v:shape>
            <v:shape id="docshape22" o:spid="_x0000_s1040" type="#_x0000_t75" style="position:absolute;left:6015;top:50;width:632;height:984">
              <v:imagedata r:id="rId23" o:title=""/>
            </v:shape>
            <v:shape id="docshape23" o:spid="_x0000_s1039" type="#_x0000_t75" style="position:absolute;left:5162;top:350;width:1071;height:1051">
              <v:imagedata r:id="rId24" o:title=""/>
            </v:shape>
            <w10:wrap anchorx="page" anchory="page"/>
          </v:group>
        </w:pict>
      </w:r>
      <w:r>
        <w:pict>
          <v:group id="docshapegroup24" o:spid="_x0000_s1033" style="position:absolute;left:0;text-align:left;margin-left:0;margin-top:0;width:178.95pt;height:595.35pt;z-index:-15832064;mso-position-horizontal-relative:page;mso-position-vertical-relative:page" coordsize="3579,11907">
            <v:shape id="docshape25" o:spid="_x0000_s1037" type="#_x0000_t75" style="position:absolute;left:633;width:423;height:11907">
              <v:imagedata r:id="rId25" o:title=""/>
            </v:shape>
            <v:shape id="docshape26" o:spid="_x0000_s1036" type="#_x0000_t75" style="position:absolute;left:5;top:715;width:3574;height:301">
              <v:imagedata r:id="rId18" o:title=""/>
            </v:shape>
            <v:shape id="docshape27" o:spid="_x0000_s1035" type="#_x0000_t75" style="position:absolute;left:8;top:10688;width:1316;height:1219">
              <v:imagedata r:id="rId26" o:title=""/>
            </v:shape>
            <v:shape id="docshape28" o:spid="_x0000_s1034" type="#_x0000_t75" style="position:absolute;top:11188;width:714;height:719">
              <v:imagedata r:id="rId27" o:title=""/>
            </v:shape>
            <w10:wrap anchorx="page" anchory="page"/>
          </v:group>
        </w:pict>
      </w:r>
      <w:r w:rsidR="00F43EBA">
        <w:t>После критического события обучающимся должна быть оказана экстренная психологическая помощь.</w:t>
      </w:r>
    </w:p>
    <w:p w:rsidR="00A7040F" w:rsidRDefault="00F43EBA">
      <w:pPr>
        <w:pStyle w:val="a3"/>
        <w:ind w:left="118" w:right="41" w:firstLine="271"/>
        <w:jc w:val="both"/>
      </w:pPr>
      <w:r>
        <w:rPr>
          <w:b/>
        </w:rPr>
        <w:t xml:space="preserve">Цель </w:t>
      </w:r>
      <w:r>
        <w:t>- поддержание психического и психофизиологического самочувствия и работу с вновь возникшими (в результате кризисной ситуации) негативными эмоциональными пе</w:t>
      </w:r>
      <w:r>
        <w:rPr>
          <w:spacing w:val="-2"/>
        </w:rPr>
        <w:t>реживаниями.</w:t>
      </w:r>
    </w:p>
    <w:p w:rsidR="00A7040F" w:rsidRDefault="00A7040F">
      <w:pPr>
        <w:pStyle w:val="a3"/>
        <w:spacing w:before="4"/>
      </w:pPr>
    </w:p>
    <w:p w:rsidR="00A7040F" w:rsidRDefault="00F43EBA">
      <w:pPr>
        <w:pStyle w:val="1"/>
        <w:spacing w:line="240" w:lineRule="auto"/>
        <w:ind w:right="42"/>
        <w:jc w:val="both"/>
      </w:pPr>
      <w:r>
        <w:rPr>
          <w:color w:val="006666"/>
        </w:rPr>
        <w:t>Экстренная психологическая помощь не оказывается людям в психотическом состоянии,</w:t>
      </w:r>
      <w:r>
        <w:rPr>
          <w:color w:val="006666"/>
          <w:spacing w:val="-1"/>
        </w:rPr>
        <w:t xml:space="preserve"> </w:t>
      </w:r>
      <w:r>
        <w:rPr>
          <w:color w:val="006666"/>
        </w:rPr>
        <w:t>признаками которых являются бред и галлюцинации.</w:t>
      </w:r>
    </w:p>
    <w:p w:rsidR="00A7040F" w:rsidRDefault="00A7040F">
      <w:pPr>
        <w:pStyle w:val="a3"/>
        <w:spacing w:before="7"/>
        <w:rPr>
          <w:b/>
          <w:sz w:val="23"/>
        </w:rPr>
      </w:pPr>
    </w:p>
    <w:p w:rsidR="00A7040F" w:rsidRDefault="00F43EBA">
      <w:pPr>
        <w:pStyle w:val="a3"/>
        <w:ind w:left="118" w:right="42" w:firstLine="225"/>
        <w:jc w:val="both"/>
      </w:pPr>
      <w:r>
        <w:t>Помощь в данной ситуации заключается, в первую очередь, в создании условий для нервной «разрядки».</w:t>
      </w:r>
    </w:p>
    <w:p w:rsidR="00A7040F" w:rsidRDefault="00A7040F">
      <w:pPr>
        <w:pStyle w:val="a3"/>
        <w:spacing w:before="4"/>
      </w:pPr>
    </w:p>
    <w:p w:rsidR="00A7040F" w:rsidRDefault="00F43EBA">
      <w:pPr>
        <w:pStyle w:val="1"/>
        <w:ind w:left="2207" w:right="2132"/>
        <w:jc w:val="center"/>
      </w:pPr>
      <w:r>
        <w:rPr>
          <w:color w:val="006666"/>
          <w:spacing w:val="-4"/>
          <w:u w:val="single" w:color="006666"/>
        </w:rPr>
        <w:t>Плач</w:t>
      </w:r>
    </w:p>
    <w:p w:rsidR="00A7040F" w:rsidRDefault="00F43EBA">
      <w:pPr>
        <w:pStyle w:val="a3"/>
        <w:ind w:left="118" w:right="38" w:firstLine="225"/>
        <w:jc w:val="both"/>
      </w:pPr>
      <w:r>
        <w:t>Плач является реакцией, которая позволяет отреагировать негативные эмоции, поэтому реакцию плача можно рассматривать как нормальную и даже желательную реакцию в ситуациях тяжелого стресса. Поэтому крайне важно дать реакции плача состояться. Если ребенок плачет, его не надо успокаивать и стараться остановить плач.</w:t>
      </w:r>
    </w:p>
    <w:p w:rsidR="00A7040F" w:rsidRDefault="00F43EBA">
      <w:pPr>
        <w:pStyle w:val="2"/>
      </w:pPr>
      <w:r>
        <w:rPr>
          <w:color w:val="006666"/>
        </w:rPr>
        <w:t>Основные</w:t>
      </w:r>
      <w:r>
        <w:rPr>
          <w:color w:val="006666"/>
          <w:spacing w:val="-4"/>
        </w:rPr>
        <w:t xml:space="preserve"> </w:t>
      </w:r>
      <w:r>
        <w:rPr>
          <w:color w:val="006666"/>
        </w:rPr>
        <w:t>признаки</w:t>
      </w:r>
      <w:r>
        <w:rPr>
          <w:color w:val="006666"/>
          <w:spacing w:val="-3"/>
        </w:rPr>
        <w:t xml:space="preserve"> </w:t>
      </w:r>
      <w:r>
        <w:rPr>
          <w:color w:val="006666"/>
        </w:rPr>
        <w:t>данного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состояния: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449"/>
          <w:tab w:val="left" w:pos="450"/>
        </w:tabs>
        <w:spacing w:line="292" w:lineRule="exact"/>
        <w:ind w:left="449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z w:val="24"/>
        </w:rPr>
        <w:t>плачет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</w:t>
      </w:r>
      <w:r>
        <w:rPr>
          <w:spacing w:val="-2"/>
          <w:sz w:val="24"/>
        </w:rPr>
        <w:t xml:space="preserve"> разрыдаться;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449"/>
          <w:tab w:val="left" w:pos="450"/>
        </w:tabs>
        <w:spacing w:line="293" w:lineRule="exact"/>
        <w:ind w:left="449"/>
        <w:jc w:val="left"/>
        <w:rPr>
          <w:sz w:val="24"/>
        </w:rPr>
      </w:pPr>
      <w:r>
        <w:rPr>
          <w:sz w:val="24"/>
        </w:rPr>
        <w:t>подрагивают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губы;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449"/>
          <w:tab w:val="left" w:pos="450"/>
        </w:tabs>
        <w:spacing w:before="1" w:line="294" w:lineRule="exact"/>
        <w:ind w:left="449"/>
        <w:jc w:val="left"/>
        <w:rPr>
          <w:sz w:val="24"/>
        </w:rPr>
      </w:pPr>
      <w:r>
        <w:rPr>
          <w:sz w:val="24"/>
        </w:rPr>
        <w:t>наблюдается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подавленности;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449"/>
          <w:tab w:val="left" w:pos="450"/>
        </w:tabs>
        <w:ind w:right="334" w:hanging="360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истерики,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воз</w:t>
      </w:r>
      <w:r>
        <w:rPr>
          <w:spacing w:val="-2"/>
          <w:sz w:val="24"/>
        </w:rPr>
        <w:t>буждения.</w:t>
      </w:r>
    </w:p>
    <w:p w:rsidR="00A7040F" w:rsidRDefault="00F43EBA">
      <w:pPr>
        <w:pStyle w:val="a3"/>
        <w:spacing w:before="6" w:line="278" w:lineRule="auto"/>
        <w:ind w:left="118" w:firstLine="225"/>
      </w:pPr>
      <w:r>
        <w:t>Если</w:t>
      </w:r>
      <w:r>
        <w:rPr>
          <w:spacing w:val="32"/>
        </w:rPr>
        <w:t xml:space="preserve"> </w:t>
      </w:r>
      <w:r>
        <w:t>ребенок</w:t>
      </w:r>
      <w:r>
        <w:rPr>
          <w:spacing w:val="31"/>
        </w:rPr>
        <w:t xml:space="preserve"> </w:t>
      </w:r>
      <w:r>
        <w:t>сдерживает</w:t>
      </w:r>
      <w:r>
        <w:rPr>
          <w:spacing w:val="31"/>
        </w:rPr>
        <w:t xml:space="preserve"> </w:t>
      </w:r>
      <w:r>
        <w:t>слезы,</w:t>
      </w:r>
      <w:r>
        <w:rPr>
          <w:spacing w:val="30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происходит эмоциональной разрядки, облегчения.</w:t>
      </w:r>
    </w:p>
    <w:p w:rsidR="00A7040F" w:rsidRDefault="00F43EBA">
      <w:pPr>
        <w:pStyle w:val="a3"/>
        <w:spacing w:before="99" w:line="276" w:lineRule="auto"/>
        <w:ind w:left="118" w:right="42" w:firstLine="225"/>
        <w:jc w:val="both"/>
      </w:pPr>
      <w:r>
        <w:br w:type="column"/>
      </w:r>
      <w:r>
        <w:lastRenderedPageBreak/>
        <w:t>Когда ситуация затягивается, внутреннее напряжение может нанести вред физическому и психическому здоровью человека.</w:t>
      </w:r>
    </w:p>
    <w:p w:rsidR="00A7040F" w:rsidRDefault="00CA61DE">
      <w:pPr>
        <w:pStyle w:val="3"/>
        <w:spacing w:before="198" w:line="274" w:lineRule="exact"/>
        <w:ind w:left="1518"/>
      </w:pPr>
      <w:r>
        <w:pict>
          <v:group id="docshapegroup29" o:spid="_x0000_s1029" style="position:absolute;left:0;text-align:left;margin-left:521.8pt;margin-top:-100.75pt;width:283.05pt;height:58.95pt;z-index:-15833600;mso-position-horizontal-relative:page" coordorigin="10436,-2015" coordsize="5661,1179">
            <v:shape id="docshape30" o:spid="_x0000_s1032" type="#_x0000_t75" style="position:absolute;left:11491;top:-1342;width:4606;height:342">
              <v:imagedata r:id="rId28" o:title=""/>
            </v:shape>
            <v:shape id="docshape31" o:spid="_x0000_s1031" type="#_x0000_t75" style="position:absolute;left:11132;top:-2016;width:925;height:987">
              <v:imagedata r:id="rId29" o:title=""/>
            </v:shape>
            <v:shape id="docshape32" o:spid="_x0000_s1030" type="#_x0000_t75" style="position:absolute;left:10435;top:-1907;width:1051;height:1071">
              <v:imagedata r:id="rId30" o:title=""/>
            </v:shape>
            <w10:wrap anchorx="page"/>
          </v:group>
        </w:pict>
      </w:r>
      <w:r>
        <w:pict>
          <v:group id="docshapegroup33" o:spid="_x0000_s1026" style="position:absolute;left:0;text-align:left;margin-left:529.8pt;margin-top:6.05pt;width:112.85pt;height:450.95pt;z-index:-15832576;mso-position-horizontal-relative:page" coordorigin="10596,121" coordsize="2257,9019">
            <v:shape id="docshape34" o:spid="_x0000_s1028" type="#_x0000_t75" style="position:absolute;left:10595;top:6874;width:2257;height:2257">
              <v:imagedata r:id="rId31" o:title=""/>
            </v:shape>
            <v:shape id="docshape35" o:spid="_x0000_s1027" type="#_x0000_t75" style="position:absolute;left:11449;top:121;width:813;height:9019">
              <v:imagedata r:id="rId32" o:title=""/>
            </v:shape>
            <w10:wrap anchorx="page"/>
          </v:group>
        </w:pict>
      </w:r>
      <w:r w:rsidR="00F43EBA">
        <w:rPr>
          <w:color w:val="006666"/>
        </w:rPr>
        <w:t>Помощь при</w:t>
      </w:r>
      <w:r w:rsidR="00F43EBA">
        <w:rPr>
          <w:color w:val="006666"/>
          <w:spacing w:val="-1"/>
        </w:rPr>
        <w:t xml:space="preserve"> </w:t>
      </w:r>
      <w:r w:rsidR="00F43EBA">
        <w:rPr>
          <w:color w:val="006666"/>
          <w:spacing w:val="-2"/>
        </w:rPr>
        <w:t>плаче: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39" w:hanging="272"/>
        <w:rPr>
          <w:sz w:val="24"/>
        </w:rPr>
      </w:pPr>
      <w:r>
        <w:rPr>
          <w:sz w:val="24"/>
        </w:rPr>
        <w:t>Нежелательно оставлять пострадавшего одного, необходимо позаботиться о том, чтобы рядом с ним кто-то находился, желательно, чтобы это был близкий или знакомый человек.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38" w:hanging="272"/>
        <w:rPr>
          <w:sz w:val="24"/>
        </w:rPr>
      </w:pPr>
      <w:r>
        <w:rPr>
          <w:sz w:val="24"/>
        </w:rPr>
        <w:t>Можно и желательно поддерживать физический контакт с пострадавшим. Это поможет человеку почувствовать, что кто-то рядом, что он не один.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41" w:hanging="272"/>
        <w:rPr>
          <w:sz w:val="24"/>
        </w:rPr>
      </w:pPr>
      <w:r>
        <w:rPr>
          <w:sz w:val="24"/>
        </w:rPr>
        <w:t>Использовать приемы «активного слуша</w:t>
      </w:r>
      <w:r>
        <w:rPr>
          <w:spacing w:val="-4"/>
          <w:sz w:val="24"/>
        </w:rPr>
        <w:t>ния».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43" w:hanging="272"/>
        <w:rPr>
          <w:sz w:val="24"/>
        </w:rPr>
      </w:pPr>
      <w:r>
        <w:rPr>
          <w:sz w:val="24"/>
        </w:rPr>
        <w:t>Говорите о своих чувствах и чувствах по</w:t>
      </w:r>
      <w:r>
        <w:rPr>
          <w:spacing w:val="-2"/>
          <w:sz w:val="24"/>
        </w:rPr>
        <w:t>страдавшего.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3" w:lineRule="exact"/>
        <w:ind w:left="389" w:hanging="272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советов.</w:t>
      </w:r>
    </w:p>
    <w:p w:rsidR="00A7040F" w:rsidRDefault="00A7040F">
      <w:pPr>
        <w:pStyle w:val="a3"/>
        <w:spacing w:before="2"/>
      </w:pPr>
    </w:p>
    <w:p w:rsidR="00A7040F" w:rsidRDefault="00F43EBA">
      <w:pPr>
        <w:pStyle w:val="1"/>
        <w:spacing w:before="1"/>
        <w:ind w:left="1064"/>
      </w:pPr>
      <w:proofErr w:type="spellStart"/>
      <w:r>
        <w:rPr>
          <w:color w:val="006666"/>
          <w:u w:val="single" w:color="006666"/>
        </w:rPr>
        <w:t>Истероидная</w:t>
      </w:r>
      <w:proofErr w:type="spellEnd"/>
      <w:r>
        <w:rPr>
          <w:color w:val="006666"/>
          <w:spacing w:val="-7"/>
          <w:u w:val="single" w:color="006666"/>
        </w:rPr>
        <w:t xml:space="preserve"> </w:t>
      </w:r>
      <w:r>
        <w:rPr>
          <w:color w:val="006666"/>
          <w:spacing w:val="-2"/>
          <w:u w:val="single" w:color="006666"/>
        </w:rPr>
        <w:t>реакция</w:t>
      </w:r>
    </w:p>
    <w:p w:rsidR="00A7040F" w:rsidRDefault="00F43EBA">
      <w:pPr>
        <w:pStyle w:val="a3"/>
        <w:ind w:left="118" w:right="41" w:firstLine="271"/>
        <w:jc w:val="both"/>
      </w:pPr>
      <w:proofErr w:type="spellStart"/>
      <w:r>
        <w:t>Истероидная</w:t>
      </w:r>
      <w:proofErr w:type="spellEnd"/>
      <w:r>
        <w:t xml:space="preserve"> реакция является одной из самых опасных реакций, т.к. она очень заразительна для окружающих. </w:t>
      </w:r>
      <w:proofErr w:type="spellStart"/>
      <w:r>
        <w:t>Истероидная</w:t>
      </w:r>
      <w:proofErr w:type="spellEnd"/>
      <w:r>
        <w:t xml:space="preserve"> реакция</w:t>
      </w:r>
      <w:r>
        <w:rPr>
          <w:spacing w:val="-5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зрителя,</w:t>
      </w:r>
      <w:r>
        <w:rPr>
          <w:spacing w:val="-5"/>
        </w:rPr>
        <w:t xml:space="preserve"> </w:t>
      </w:r>
      <w:r>
        <w:t xml:space="preserve">следовательно, изолировав пострадавшего с </w:t>
      </w:r>
      <w:proofErr w:type="spellStart"/>
      <w:r>
        <w:t>истероидной</w:t>
      </w:r>
      <w:proofErr w:type="spellEnd"/>
      <w:r>
        <w:t xml:space="preserve"> реакцией от толпы, велика вероятность купирования реакции.</w:t>
      </w:r>
    </w:p>
    <w:p w:rsidR="00A7040F" w:rsidRDefault="00F43EBA">
      <w:pPr>
        <w:pStyle w:val="2"/>
        <w:spacing w:before="3"/>
        <w:ind w:left="1306"/>
      </w:pPr>
      <w:r>
        <w:rPr>
          <w:color w:val="006666"/>
        </w:rPr>
        <w:t>Основные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признаки: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2" w:lineRule="exact"/>
        <w:ind w:left="389" w:hanging="272"/>
        <w:jc w:val="left"/>
        <w:rPr>
          <w:sz w:val="24"/>
        </w:rPr>
      </w:pPr>
      <w:r>
        <w:rPr>
          <w:sz w:val="24"/>
        </w:rPr>
        <w:t>сохраняется</w:t>
      </w:r>
      <w:r>
        <w:rPr>
          <w:spacing w:val="-2"/>
          <w:sz w:val="24"/>
        </w:rPr>
        <w:t xml:space="preserve"> сознание;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41" w:hanging="272"/>
        <w:jc w:val="left"/>
        <w:rPr>
          <w:sz w:val="24"/>
        </w:rPr>
      </w:pPr>
      <w:r>
        <w:rPr>
          <w:sz w:val="24"/>
        </w:rPr>
        <w:t>чрезмерное возбуждение,</w:t>
      </w:r>
      <w:r>
        <w:rPr>
          <w:spacing w:val="20"/>
          <w:sz w:val="24"/>
        </w:rPr>
        <w:t xml:space="preserve"> </w:t>
      </w:r>
      <w:r>
        <w:rPr>
          <w:sz w:val="24"/>
        </w:rPr>
        <w:t>множество движений, театральные позы;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before="1" w:line="293" w:lineRule="exact"/>
        <w:ind w:left="389" w:hanging="272"/>
        <w:jc w:val="left"/>
        <w:rPr>
          <w:sz w:val="24"/>
        </w:rPr>
      </w:pP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насыщенная,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быстрая;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3" w:lineRule="exact"/>
        <w:ind w:left="389" w:hanging="272"/>
        <w:jc w:val="left"/>
        <w:rPr>
          <w:sz w:val="24"/>
        </w:rPr>
      </w:pPr>
      <w:r>
        <w:rPr>
          <w:sz w:val="24"/>
        </w:rPr>
        <w:t>крики,</w:t>
      </w:r>
      <w:r>
        <w:rPr>
          <w:spacing w:val="-2"/>
          <w:sz w:val="24"/>
        </w:rPr>
        <w:t xml:space="preserve"> рыдания.</w:t>
      </w:r>
    </w:p>
    <w:p w:rsidR="00A7040F" w:rsidRDefault="00F43EBA">
      <w:pPr>
        <w:pStyle w:val="3"/>
        <w:spacing w:before="119"/>
        <w:ind w:left="684"/>
      </w:pPr>
      <w:r>
        <w:rPr>
          <w:b w:val="0"/>
          <w:i w:val="0"/>
        </w:rPr>
        <w:br w:type="column"/>
      </w:r>
      <w:r>
        <w:rPr>
          <w:color w:val="006666"/>
        </w:rPr>
        <w:lastRenderedPageBreak/>
        <w:t>Помощь</w:t>
      </w:r>
      <w:r>
        <w:rPr>
          <w:color w:val="006666"/>
          <w:spacing w:val="-2"/>
        </w:rPr>
        <w:t xml:space="preserve"> </w:t>
      </w:r>
      <w:r>
        <w:rPr>
          <w:color w:val="006666"/>
        </w:rPr>
        <w:t>при</w:t>
      </w:r>
      <w:r>
        <w:rPr>
          <w:color w:val="006666"/>
          <w:spacing w:val="-3"/>
        </w:rPr>
        <w:t xml:space="preserve"> </w:t>
      </w:r>
      <w:proofErr w:type="spellStart"/>
      <w:r>
        <w:rPr>
          <w:color w:val="006666"/>
        </w:rPr>
        <w:t>истероидной</w:t>
      </w:r>
      <w:proofErr w:type="spellEnd"/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реакции: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8" w:hanging="272"/>
        <w:rPr>
          <w:sz w:val="24"/>
        </w:rPr>
      </w:pPr>
      <w:r>
        <w:rPr>
          <w:sz w:val="24"/>
        </w:rPr>
        <w:t>Постараться удалить зрителей и создать спокойную обстановку для пострадавшего;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9" w:hanging="272"/>
        <w:rPr>
          <w:sz w:val="24"/>
        </w:rPr>
      </w:pPr>
      <w:r>
        <w:rPr>
          <w:sz w:val="24"/>
        </w:rPr>
        <w:t>Если это не опасно для Вас, останьтесь с пострадавшим наедине;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5" w:hanging="272"/>
        <w:rPr>
          <w:sz w:val="24"/>
        </w:rPr>
      </w:pPr>
      <w:r>
        <w:rPr>
          <w:sz w:val="24"/>
        </w:rPr>
        <w:t>Говорите с пострадавшим короткими фразами, уверенным тоном в побудительном наклонении («выпей воды», «умойся»);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8" w:hanging="272"/>
        <w:rPr>
          <w:sz w:val="24"/>
        </w:rPr>
      </w:pPr>
      <w:r>
        <w:rPr>
          <w:sz w:val="24"/>
        </w:rPr>
        <w:t>После истерики наступает упадок сил. В этом случае необходимо дать возможность пострадавшему отдохнуть;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7" w:hanging="272"/>
        <w:rPr>
          <w:sz w:val="24"/>
        </w:rPr>
      </w:pPr>
      <w:r>
        <w:rPr>
          <w:sz w:val="24"/>
        </w:rPr>
        <w:t>После реакции пострадавшего необходимо передать для наблюдения врачам;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hanging="27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потакайте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</w:t>
      </w:r>
      <w:r>
        <w:rPr>
          <w:spacing w:val="-2"/>
          <w:sz w:val="24"/>
        </w:rPr>
        <w:t xml:space="preserve"> пострадавшего.</w:t>
      </w:r>
    </w:p>
    <w:p w:rsidR="00A7040F" w:rsidRDefault="00A7040F">
      <w:pPr>
        <w:pStyle w:val="a3"/>
        <w:spacing w:before="1"/>
        <w:rPr>
          <w:sz w:val="28"/>
        </w:rPr>
      </w:pPr>
    </w:p>
    <w:p w:rsidR="00A7040F" w:rsidRDefault="00F43EBA">
      <w:pPr>
        <w:pStyle w:val="1"/>
        <w:ind w:left="1037"/>
      </w:pPr>
      <w:r>
        <w:rPr>
          <w:color w:val="006666"/>
          <w:u w:val="single" w:color="006666"/>
        </w:rPr>
        <w:t>Агрессивное</w:t>
      </w:r>
      <w:r>
        <w:rPr>
          <w:color w:val="006666"/>
          <w:spacing w:val="-6"/>
          <w:u w:val="single" w:color="006666"/>
        </w:rPr>
        <w:t xml:space="preserve"> </w:t>
      </w:r>
      <w:r>
        <w:rPr>
          <w:color w:val="006666"/>
          <w:spacing w:val="-2"/>
          <w:u w:val="single" w:color="006666"/>
        </w:rPr>
        <w:t>поведение</w:t>
      </w:r>
    </w:p>
    <w:p w:rsidR="00A7040F" w:rsidRDefault="00F43EBA">
      <w:pPr>
        <w:pStyle w:val="a3"/>
        <w:ind w:left="118" w:right="638" w:firstLine="254"/>
        <w:jc w:val="both"/>
      </w:pPr>
      <w:r>
        <w:t xml:space="preserve">Агрессия – реакция опасная и </w:t>
      </w:r>
      <w:proofErr w:type="spellStart"/>
      <w:r>
        <w:t>ресурсозатратная</w:t>
      </w:r>
      <w:proofErr w:type="spellEnd"/>
      <w:r>
        <w:t>, т.к. при агрессии пострадавший может нанести вред себе и окружающим его лю</w:t>
      </w:r>
      <w:r>
        <w:rPr>
          <w:spacing w:val="-4"/>
        </w:rPr>
        <w:t>дям.</w:t>
      </w:r>
    </w:p>
    <w:p w:rsidR="00A7040F" w:rsidRDefault="00F43EBA">
      <w:pPr>
        <w:pStyle w:val="2"/>
        <w:ind w:left="1366"/>
      </w:pPr>
      <w:r>
        <w:rPr>
          <w:color w:val="006666"/>
        </w:rPr>
        <w:t>Основные</w:t>
      </w:r>
      <w:r>
        <w:rPr>
          <w:color w:val="006666"/>
          <w:spacing w:val="-1"/>
        </w:rPr>
        <w:t xml:space="preserve"> </w:t>
      </w:r>
      <w:r>
        <w:rPr>
          <w:color w:val="006666"/>
          <w:spacing w:val="-2"/>
        </w:rPr>
        <w:t>признаки: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  <w:tab w:val="left" w:pos="2066"/>
          <w:tab w:val="left" w:pos="3822"/>
          <w:tab w:val="left" w:pos="4579"/>
        </w:tabs>
        <w:spacing w:before="1" w:line="237" w:lineRule="auto"/>
        <w:ind w:left="389" w:right="636" w:hanging="272"/>
        <w:jc w:val="left"/>
        <w:rPr>
          <w:sz w:val="24"/>
        </w:rPr>
      </w:pPr>
      <w:r>
        <w:rPr>
          <w:spacing w:val="-2"/>
          <w:sz w:val="24"/>
        </w:rPr>
        <w:t xml:space="preserve">раздражение, </w:t>
      </w:r>
      <w:proofErr w:type="spellStart"/>
      <w:proofErr w:type="gramStart"/>
      <w:r>
        <w:rPr>
          <w:spacing w:val="-2"/>
          <w:sz w:val="24"/>
        </w:rPr>
        <w:t>недовольство,</w:t>
      </w:r>
      <w:r>
        <w:rPr>
          <w:spacing w:val="-4"/>
          <w:sz w:val="24"/>
        </w:rPr>
        <w:t>гнев</w:t>
      </w:r>
      <w:proofErr w:type="spellEnd"/>
      <w:proofErr w:type="gramEnd"/>
      <w:r>
        <w:rPr>
          <w:sz w:val="24"/>
        </w:rPr>
        <w:tab/>
      </w:r>
      <w:r>
        <w:rPr>
          <w:spacing w:val="-4"/>
          <w:sz w:val="24"/>
        </w:rPr>
        <w:t xml:space="preserve">(по </w:t>
      </w:r>
      <w:r>
        <w:rPr>
          <w:sz w:val="24"/>
        </w:rPr>
        <w:t>любому, даже незначительному поводу);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before="2"/>
        <w:ind w:left="389" w:right="639" w:hanging="272"/>
        <w:jc w:val="left"/>
        <w:rPr>
          <w:sz w:val="24"/>
        </w:rPr>
      </w:pPr>
      <w:r>
        <w:rPr>
          <w:sz w:val="24"/>
        </w:rPr>
        <w:t>нанесение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ударов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 какими-либо предметами;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before="2" w:line="293" w:lineRule="exact"/>
        <w:ind w:left="389" w:hanging="272"/>
        <w:jc w:val="left"/>
        <w:rPr>
          <w:sz w:val="24"/>
        </w:rPr>
      </w:pPr>
      <w:r>
        <w:rPr>
          <w:sz w:val="24"/>
        </w:rPr>
        <w:t>словесное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брань;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3" w:lineRule="exact"/>
        <w:ind w:left="389" w:hanging="272"/>
        <w:jc w:val="left"/>
        <w:rPr>
          <w:sz w:val="24"/>
        </w:rPr>
      </w:pPr>
      <w:r>
        <w:rPr>
          <w:sz w:val="24"/>
        </w:rPr>
        <w:t>мышечное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напряжение;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before="1"/>
        <w:ind w:left="389" w:hanging="272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кровяного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давления.</w:t>
      </w:r>
    </w:p>
    <w:p w:rsidR="00A7040F" w:rsidRDefault="00A7040F">
      <w:pPr>
        <w:pStyle w:val="a3"/>
        <w:spacing w:before="4"/>
      </w:pPr>
    </w:p>
    <w:p w:rsidR="00A7040F" w:rsidRDefault="00F43EBA">
      <w:pPr>
        <w:pStyle w:val="3"/>
        <w:ind w:left="1311"/>
        <w:jc w:val="left"/>
      </w:pPr>
      <w:r>
        <w:rPr>
          <w:color w:val="006666"/>
        </w:rPr>
        <w:t>Помощь при</w:t>
      </w:r>
      <w:r>
        <w:rPr>
          <w:color w:val="006666"/>
          <w:spacing w:val="1"/>
        </w:rPr>
        <w:t xml:space="preserve"> </w:t>
      </w:r>
      <w:r>
        <w:rPr>
          <w:color w:val="006666"/>
          <w:spacing w:val="-2"/>
        </w:rPr>
        <w:t>агрессии: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ind w:left="389" w:right="639" w:hanging="272"/>
        <w:jc w:val="left"/>
        <w:rPr>
          <w:sz w:val="24"/>
        </w:rPr>
      </w:pPr>
      <w:r>
        <w:rPr>
          <w:sz w:val="24"/>
        </w:rPr>
        <w:t>Свести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минимуму</w:t>
      </w:r>
      <w:r>
        <w:rPr>
          <w:spacing w:val="3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</w:t>
      </w:r>
      <w:r>
        <w:rPr>
          <w:spacing w:val="-4"/>
          <w:sz w:val="24"/>
        </w:rPr>
        <w:t>щих.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  <w:tab w:val="left" w:pos="1427"/>
          <w:tab w:val="left" w:pos="3572"/>
        </w:tabs>
        <w:spacing w:line="294" w:lineRule="exact"/>
        <w:ind w:left="389" w:hanging="272"/>
        <w:jc w:val="left"/>
        <w:rPr>
          <w:sz w:val="24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пострадавшему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</w:p>
    <w:p w:rsidR="00A7040F" w:rsidRDefault="00F43EBA">
      <w:pPr>
        <w:pStyle w:val="a3"/>
        <w:spacing w:line="275" w:lineRule="exact"/>
        <w:ind w:left="389"/>
      </w:pPr>
      <w:r>
        <w:t>«выпустить</w:t>
      </w:r>
      <w:r>
        <w:rPr>
          <w:spacing w:val="-7"/>
        </w:rPr>
        <w:t xml:space="preserve"> </w:t>
      </w:r>
      <w:r>
        <w:rPr>
          <w:spacing w:val="-4"/>
        </w:rPr>
        <w:t>пар.</w:t>
      </w:r>
    </w:p>
    <w:p w:rsidR="00A7040F" w:rsidRDefault="00F43EBA">
      <w:pPr>
        <w:pStyle w:val="a5"/>
        <w:numPr>
          <w:ilvl w:val="0"/>
          <w:numId w:val="1"/>
        </w:numPr>
        <w:tabs>
          <w:tab w:val="left" w:pos="390"/>
        </w:tabs>
        <w:spacing w:line="294" w:lineRule="exact"/>
        <w:ind w:left="389" w:hanging="272"/>
        <w:jc w:val="left"/>
        <w:rPr>
          <w:sz w:val="24"/>
        </w:rPr>
      </w:pPr>
      <w:r>
        <w:rPr>
          <w:sz w:val="24"/>
        </w:rPr>
        <w:t>Поручить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связан-</w:t>
      </w:r>
    </w:p>
    <w:sectPr w:rsidR="00A7040F">
      <w:type w:val="continuous"/>
      <w:pgSz w:w="16840" w:h="11910" w:orient="landscape"/>
      <w:pgMar w:top="0" w:right="140" w:bottom="0" w:left="580" w:header="720" w:footer="720" w:gutter="0"/>
      <w:cols w:num="3" w:space="720" w:equalWidth="0">
        <w:col w:w="5037" w:space="366"/>
        <w:col w:w="4835" w:space="333"/>
        <w:col w:w="55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06344"/>
    <w:multiLevelType w:val="hybridMultilevel"/>
    <w:tmpl w:val="F6B04B0A"/>
    <w:lvl w:ilvl="0" w:tplc="4440D8D8">
      <w:numFmt w:val="bullet"/>
      <w:lvlText w:val=""/>
      <w:lvlJc w:val="left"/>
      <w:pPr>
        <w:ind w:left="47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68CA0FC">
      <w:numFmt w:val="bullet"/>
      <w:lvlText w:val="•"/>
      <w:lvlJc w:val="left"/>
      <w:pPr>
        <w:ind w:left="935" w:hanging="332"/>
      </w:pPr>
      <w:rPr>
        <w:rFonts w:hint="default"/>
        <w:lang w:val="ru-RU" w:eastAsia="en-US" w:bidi="ar-SA"/>
      </w:rPr>
    </w:lvl>
    <w:lvl w:ilvl="2" w:tplc="7C786B18">
      <w:numFmt w:val="bullet"/>
      <w:lvlText w:val="•"/>
      <w:lvlJc w:val="left"/>
      <w:pPr>
        <w:ind w:left="1391" w:hanging="332"/>
      </w:pPr>
      <w:rPr>
        <w:rFonts w:hint="default"/>
        <w:lang w:val="ru-RU" w:eastAsia="en-US" w:bidi="ar-SA"/>
      </w:rPr>
    </w:lvl>
    <w:lvl w:ilvl="3" w:tplc="EF28982E">
      <w:numFmt w:val="bullet"/>
      <w:lvlText w:val="•"/>
      <w:lvlJc w:val="left"/>
      <w:pPr>
        <w:ind w:left="1847" w:hanging="332"/>
      </w:pPr>
      <w:rPr>
        <w:rFonts w:hint="default"/>
        <w:lang w:val="ru-RU" w:eastAsia="en-US" w:bidi="ar-SA"/>
      </w:rPr>
    </w:lvl>
    <w:lvl w:ilvl="4" w:tplc="9E8E2098">
      <w:numFmt w:val="bullet"/>
      <w:lvlText w:val="•"/>
      <w:lvlJc w:val="left"/>
      <w:pPr>
        <w:ind w:left="2302" w:hanging="332"/>
      </w:pPr>
      <w:rPr>
        <w:rFonts w:hint="default"/>
        <w:lang w:val="ru-RU" w:eastAsia="en-US" w:bidi="ar-SA"/>
      </w:rPr>
    </w:lvl>
    <w:lvl w:ilvl="5" w:tplc="C13A697A">
      <w:numFmt w:val="bullet"/>
      <w:lvlText w:val="•"/>
      <w:lvlJc w:val="left"/>
      <w:pPr>
        <w:ind w:left="2758" w:hanging="332"/>
      </w:pPr>
      <w:rPr>
        <w:rFonts w:hint="default"/>
        <w:lang w:val="ru-RU" w:eastAsia="en-US" w:bidi="ar-SA"/>
      </w:rPr>
    </w:lvl>
    <w:lvl w:ilvl="6" w:tplc="FC5C123A">
      <w:numFmt w:val="bullet"/>
      <w:lvlText w:val="•"/>
      <w:lvlJc w:val="left"/>
      <w:pPr>
        <w:ind w:left="3214" w:hanging="332"/>
      </w:pPr>
      <w:rPr>
        <w:rFonts w:hint="default"/>
        <w:lang w:val="ru-RU" w:eastAsia="en-US" w:bidi="ar-SA"/>
      </w:rPr>
    </w:lvl>
    <w:lvl w:ilvl="7" w:tplc="78FE1420">
      <w:numFmt w:val="bullet"/>
      <w:lvlText w:val="•"/>
      <w:lvlJc w:val="left"/>
      <w:pPr>
        <w:ind w:left="3669" w:hanging="332"/>
      </w:pPr>
      <w:rPr>
        <w:rFonts w:hint="default"/>
        <w:lang w:val="ru-RU" w:eastAsia="en-US" w:bidi="ar-SA"/>
      </w:rPr>
    </w:lvl>
    <w:lvl w:ilvl="8" w:tplc="7A1297A8">
      <w:numFmt w:val="bullet"/>
      <w:lvlText w:val="•"/>
      <w:lvlJc w:val="left"/>
      <w:pPr>
        <w:ind w:left="4125" w:hanging="332"/>
      </w:pPr>
      <w:rPr>
        <w:rFonts w:hint="default"/>
        <w:lang w:val="ru-RU" w:eastAsia="en-US" w:bidi="ar-SA"/>
      </w:rPr>
    </w:lvl>
  </w:abstractNum>
  <w:abstractNum w:abstractNumId="1">
    <w:nsid w:val="49534561"/>
    <w:multiLevelType w:val="hybridMultilevel"/>
    <w:tmpl w:val="AFDAD0C0"/>
    <w:lvl w:ilvl="0" w:tplc="F5E87BC2">
      <w:numFmt w:val="bullet"/>
      <w:lvlText w:val=""/>
      <w:lvlJc w:val="left"/>
      <w:pPr>
        <w:ind w:left="459" w:hanging="25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4A972">
      <w:numFmt w:val="bullet"/>
      <w:lvlText w:val="•"/>
      <w:lvlJc w:val="left"/>
      <w:pPr>
        <w:ind w:left="923" w:hanging="255"/>
      </w:pPr>
      <w:rPr>
        <w:rFonts w:hint="default"/>
        <w:lang w:val="ru-RU" w:eastAsia="en-US" w:bidi="ar-SA"/>
      </w:rPr>
    </w:lvl>
    <w:lvl w:ilvl="2" w:tplc="FC283692">
      <w:numFmt w:val="bullet"/>
      <w:lvlText w:val="•"/>
      <w:lvlJc w:val="left"/>
      <w:pPr>
        <w:ind w:left="1387" w:hanging="255"/>
      </w:pPr>
      <w:rPr>
        <w:rFonts w:hint="default"/>
        <w:lang w:val="ru-RU" w:eastAsia="en-US" w:bidi="ar-SA"/>
      </w:rPr>
    </w:lvl>
    <w:lvl w:ilvl="3" w:tplc="0B4CDF9E">
      <w:numFmt w:val="bullet"/>
      <w:lvlText w:val="•"/>
      <w:lvlJc w:val="left"/>
      <w:pPr>
        <w:ind w:left="1851" w:hanging="255"/>
      </w:pPr>
      <w:rPr>
        <w:rFonts w:hint="default"/>
        <w:lang w:val="ru-RU" w:eastAsia="en-US" w:bidi="ar-SA"/>
      </w:rPr>
    </w:lvl>
    <w:lvl w:ilvl="4" w:tplc="6C16126C">
      <w:numFmt w:val="bullet"/>
      <w:lvlText w:val="•"/>
      <w:lvlJc w:val="left"/>
      <w:pPr>
        <w:ind w:left="2314" w:hanging="255"/>
      </w:pPr>
      <w:rPr>
        <w:rFonts w:hint="default"/>
        <w:lang w:val="ru-RU" w:eastAsia="en-US" w:bidi="ar-SA"/>
      </w:rPr>
    </w:lvl>
    <w:lvl w:ilvl="5" w:tplc="22E86C1C">
      <w:numFmt w:val="bullet"/>
      <w:lvlText w:val="•"/>
      <w:lvlJc w:val="left"/>
      <w:pPr>
        <w:ind w:left="2778" w:hanging="255"/>
      </w:pPr>
      <w:rPr>
        <w:rFonts w:hint="default"/>
        <w:lang w:val="ru-RU" w:eastAsia="en-US" w:bidi="ar-SA"/>
      </w:rPr>
    </w:lvl>
    <w:lvl w:ilvl="6" w:tplc="D6D2E946">
      <w:numFmt w:val="bullet"/>
      <w:lvlText w:val="•"/>
      <w:lvlJc w:val="left"/>
      <w:pPr>
        <w:ind w:left="3242" w:hanging="255"/>
      </w:pPr>
      <w:rPr>
        <w:rFonts w:hint="default"/>
        <w:lang w:val="ru-RU" w:eastAsia="en-US" w:bidi="ar-SA"/>
      </w:rPr>
    </w:lvl>
    <w:lvl w:ilvl="7" w:tplc="B790A0B8">
      <w:numFmt w:val="bullet"/>
      <w:lvlText w:val="•"/>
      <w:lvlJc w:val="left"/>
      <w:pPr>
        <w:ind w:left="3705" w:hanging="255"/>
      </w:pPr>
      <w:rPr>
        <w:rFonts w:hint="default"/>
        <w:lang w:val="ru-RU" w:eastAsia="en-US" w:bidi="ar-SA"/>
      </w:rPr>
    </w:lvl>
    <w:lvl w:ilvl="8" w:tplc="267CADF4">
      <w:numFmt w:val="bullet"/>
      <w:lvlText w:val="•"/>
      <w:lvlJc w:val="left"/>
      <w:pPr>
        <w:ind w:left="4169" w:hanging="2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040F"/>
    <w:rsid w:val="00A7040F"/>
    <w:rsid w:val="00CA61DE"/>
    <w:rsid w:val="00F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331E6CA2-B1EB-4442-86B1-AF970CD4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0" w:lineRule="exact"/>
      <w:ind w:left="1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275" w:lineRule="exact"/>
      <w:ind w:left="36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3" w:lineRule="exact"/>
      <w:ind w:left="49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48" w:right="949" w:firstLine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389" w:hanging="27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4541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Капустина Светлана Александровна</dc:creator>
  <cp:lastModifiedBy>56</cp:lastModifiedBy>
  <cp:revision>5</cp:revision>
  <dcterms:created xsi:type="dcterms:W3CDTF">2021-11-04T04:06:00Z</dcterms:created>
  <dcterms:modified xsi:type="dcterms:W3CDTF">2021-11-20T06:21:00Z</dcterms:modified>
</cp:coreProperties>
</file>